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10C51" w14:textId="77777777" w:rsidR="00C7607C" w:rsidRPr="000C67C6" w:rsidRDefault="005E6644" w:rsidP="00C7607C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Śródroczne</w:t>
      </w:r>
      <w:r w:rsidR="00C7607C" w:rsidRPr="000C67C6">
        <w:rPr>
          <w:rFonts w:cstheme="minorHAnsi"/>
          <w:b/>
          <w:sz w:val="20"/>
          <w:szCs w:val="20"/>
        </w:rPr>
        <w:t xml:space="preserve"> </w:t>
      </w:r>
      <w:r w:rsidR="00A67EF1" w:rsidRPr="000C67C6">
        <w:rPr>
          <w:rFonts w:cstheme="minorHAnsi"/>
          <w:b/>
          <w:sz w:val="20"/>
          <w:szCs w:val="20"/>
        </w:rPr>
        <w:t xml:space="preserve">wymagania </w:t>
      </w:r>
      <w:r>
        <w:rPr>
          <w:rFonts w:cstheme="minorHAnsi"/>
          <w:b/>
          <w:sz w:val="20"/>
          <w:szCs w:val="20"/>
        </w:rPr>
        <w:t xml:space="preserve">edukacyjne </w:t>
      </w:r>
      <w:r w:rsidR="00C7607C" w:rsidRPr="000C67C6">
        <w:rPr>
          <w:rFonts w:cstheme="minorHAnsi"/>
          <w:b/>
          <w:sz w:val="20"/>
          <w:szCs w:val="20"/>
        </w:rPr>
        <w:t>do historii dla klasy 7 szkoły podstawowej</w:t>
      </w:r>
    </w:p>
    <w:p w14:paraId="7022524B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724FF1F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0366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5F83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D70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2EA497A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F4C0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5917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C490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D5B8FDF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2365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C79BB2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6CE3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5741B81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10DB271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1685F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14:paraId="7C63EF6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802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3D7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14:paraId="32BB149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14:paraId="4E1293C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14:paraId="39BC948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14:paraId="129B11A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14:paraId="620205B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397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14:paraId="4ADF81B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FEE7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862E850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57743C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B6F960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BD5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2FADBC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CCDB40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A80A23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4BB3" w14:textId="77777777"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14:paraId="3EF415AD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4F06D3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14:paraId="069B530B" w14:textId="77777777"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81F9" w14:textId="77777777"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14:paraId="59FFF10B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14:paraId="4ACF06B1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3408A06" w14:textId="77777777"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14:paraId="5DFBB3DD" w14:textId="77777777"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FB2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7C2FE2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14:paraId="0E9D0918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97298FD" w14:textId="77777777"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14:paraId="63E15F5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7BC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B6B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14:paraId="3FE254C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uwarunkowania i kierunki rozwoju przemysłu w Europie</w:t>
            </w:r>
          </w:p>
          <w:p w14:paraId="68DAB07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14:paraId="28B0366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14:paraId="0B239BE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14:paraId="701FE2B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14:paraId="124ABBB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14:paraId="580F23F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343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przemysłowej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(wynalazki i ich zastosowania, obszary uprzemysłowienia, zmiany struktury społecznej i warunków życia) (XIX.2)</w:t>
            </w:r>
          </w:p>
          <w:p w14:paraId="68B5031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728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A46D28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A081F3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4A2C0C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42CB2BF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DAF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14:paraId="501975A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BC3EF5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6C1F51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190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EA1A2D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9F12F61" w14:textId="77777777"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14:paraId="14B3803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549BD7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DDD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1A8755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6AB53D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5BC3E0A" w14:textId="77777777"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14:paraId="31A4E4CB" w14:textId="77777777"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0D7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okoliczności narodzin 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712B61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14:paraId="71AA7EA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2AA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426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14:paraId="231D760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14:paraId="3C45CED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14:paraId="5D1E232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14:paraId="68380083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14:paraId="47787DE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Adam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Smith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, Edmund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Burke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>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D85D" w14:textId="77777777"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14:paraId="5AB352A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EB9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2DBD86C" w14:textId="77777777"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ideologie 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758A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14:paraId="374BDB7E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14:paraId="743038A0" w14:textId="77777777"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8F959B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Adama </w:t>
            </w:r>
            <w:proofErr w:type="spellStart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Smitha</w:t>
            </w:r>
            <w:proofErr w:type="spellEnd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0F4C58A" w14:textId="77777777"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14:paraId="194AE7D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2EF7" w14:textId="77777777"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D92A51B" w14:textId="77777777"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dzieci w XIX wiecznych fabrykach;</w:t>
            </w:r>
          </w:p>
          <w:p w14:paraId="4DD4BB73" w14:textId="77777777"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FEEB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1A6B7CE7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28A3636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F28B305" w14:textId="77777777"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14:paraId="7768896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06C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pierwszej połowie 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14:paraId="3D583FB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800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4F0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14:paraId="6F49B79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14:paraId="7A163BE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14:paraId="42060C5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14:paraId="7D13B78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14:paraId="787474A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krymska – przyczyny, przebieg i skutki</w:t>
            </w:r>
          </w:p>
          <w:p w14:paraId="26AD31B8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14:paraId="5D593915" w14:textId="77777777"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C14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14:paraId="02D6BB2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926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7CBB149E" w14:textId="77777777"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3012DFC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14:paraId="5F1F237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6E16" w14:textId="77777777"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4DAC245F" w14:textId="77777777"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5FFC3D4E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AC8CFA5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14:paraId="34D2E5E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14:paraId="19C9A2CF" w14:textId="77777777"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cele, przebieg i skutki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powstania dekabrystów;</w:t>
            </w:r>
          </w:p>
          <w:p w14:paraId="6777B045" w14:textId="77777777"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356F" w14:textId="77777777"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0B8D284" w14:textId="77777777"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14:paraId="5D710112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Mikołaja 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342F7B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B25073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6926826" w14:textId="77777777"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93A" w14:textId="77777777"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14:paraId="6C7B8D5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AEB2AEF" w14:textId="77777777"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04C" w14:textId="77777777"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X, Ludwika Filipa, Lajosa Kossutha;</w:t>
            </w:r>
          </w:p>
          <w:p w14:paraId="0EA7258D" w14:textId="77777777"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14:paraId="3524562A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0C00B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563CAA" w:rsidRPr="000C67C6" w14:paraId="392A28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5FF3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CD2F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14:paraId="1C3F7119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14:paraId="48E28AA6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sytuacja społeczno-gospodarcza Polaków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zaborach pruskim, austriackim i w Królestwie Polskim</w:t>
            </w:r>
          </w:p>
          <w:p w14:paraId="35EDCF7B" w14:textId="77777777"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reformy Franciszka Ksawerego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Druckiego-Lubeckiego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Królestwie Polskim</w:t>
            </w:r>
          </w:p>
          <w:p w14:paraId="7F3D7EF7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14:paraId="753CCF66" w14:textId="77777777"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14:paraId="38ED7E0E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BEA0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14:paraId="32E2A3F1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w gospodarce,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kulturze i edukacji (XX.2)</w:t>
            </w:r>
          </w:p>
          <w:p w14:paraId="3BB827A6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CFA4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7F8B933A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89C114E" w14:textId="77777777"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wiedeńskiego w sprawie ziem polskich.</w:t>
            </w:r>
          </w:p>
          <w:p w14:paraId="0650B348" w14:textId="77777777"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91BE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7B615E5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14:paraId="6F72ACEF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D613640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 konstytucji Królestwa Polskiego;</w:t>
            </w:r>
          </w:p>
          <w:p w14:paraId="356AFE9B" w14:textId="77777777"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14:paraId="64B6537A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14:paraId="41AD60FD" w14:textId="77777777"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336E9271" w14:textId="77777777"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CC4C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14:paraId="514E51E1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I, Wielkiego księcia Konstantego;</w:t>
            </w:r>
          </w:p>
          <w:p w14:paraId="44A80F83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7E67E835" w14:textId="77777777"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14:paraId="73442E5D" w14:textId="77777777"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9B3A265" w14:textId="77777777"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14:paraId="1B69B2DE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AEA3" w14:textId="77777777"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BDB81B3" w14:textId="77777777"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najważniejsze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okręgi przemysłowe w Królestwie Polskim;</w:t>
            </w:r>
          </w:p>
          <w:p w14:paraId="1F0B8BBE" w14:textId="77777777"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B817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22F0972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14:paraId="518A3201" w14:textId="77777777"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14:paraId="3DAD372A" w14:textId="77777777"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14:paraId="7B04FC5E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54A2CA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F5E1B2" w14:textId="77777777"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14:paraId="61E039FC" w14:textId="77777777"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14:paraId="721D6DF5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14:paraId="6E10420B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14:paraId="00C28B86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14:paraId="426F39F8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14:paraId="400FB1F7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14:paraId="352B31FD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14:paraId="552987E8" w14:textId="77777777"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14:paraId="354FB6AF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02486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14:paraId="4226176D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D75E8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14:paraId="7E811FCB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14:paraId="3AAD98C5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14:paraId="30CA984E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14:paraId="6741C0E6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22C37" w14:textId="77777777"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2B73310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14:paraId="292EDB09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14:paraId="0595A32B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58A15341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3CC04" w14:textId="77777777"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B68267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14:paraId="30B5982A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419B48B7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14:paraId="7D417CED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14:paraId="5462983E" w14:textId="77777777"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75E02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F5E6A9D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14:paraId="542CD47D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14:paraId="56E095E0" w14:textId="77777777"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14:paraId="00E2A3BF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14:paraId="11B0830C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14:paraId="3BA020BA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45BD9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14:paraId="6D144E93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14:paraId="3F1746D4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14:paraId="5159B92C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9BB0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5407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14:paraId="36436703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14:paraId="52D3A91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14:paraId="1D0AD0BE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zmiany ustrojowe w Królestwie Polskim</w:t>
            </w:r>
          </w:p>
          <w:p w14:paraId="42F6C66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14:paraId="1025BB1B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14:paraId="1287A6F2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14:paraId="791C44DD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14:paraId="4C8ABFE8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F73C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14:paraId="14496502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EB4B7A6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14:paraId="55F63571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16D1D9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14:paraId="32153F7D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14:paraId="74316E22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F262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7115FF5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09B2959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B8E1205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4565017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14:paraId="4E4B4903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393CDCF2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F61F" w14:textId="77777777"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14:paraId="4692E4AB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C5B530F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68E1F3F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14:paraId="35518197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3F32" w14:textId="77777777"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FB6239F" w14:textId="77777777"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14:paraId="09818F63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4A668FEC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BAC2B19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="00C20916" w:rsidRPr="000C67C6">
              <w:rPr>
                <w:rFonts w:ascii="Calibri" w:hAnsi="Calibri"/>
                <w:sz w:val="20"/>
                <w:szCs w:val="20"/>
              </w:rPr>
              <w:t xml:space="preserve">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76FE3A2A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688" w14:textId="77777777"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14:paraId="340C19E4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F4A194B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Narodowego Polskiego </w:t>
            </w:r>
          </w:p>
          <w:p w14:paraId="68B92770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22AE1AF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C2ED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14:paraId="1DE2DB76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309FDC8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14:paraId="065C65D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ACD0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B3FA" w14:textId="77777777"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14:paraId="1ED866F2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14:paraId="6EF225C2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14:paraId="5A9F672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14:paraId="30444D4F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przebieg i skutki Wiosny Ludów w Galicji</w:t>
            </w:r>
          </w:p>
          <w:p w14:paraId="47568DE4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14:paraId="5E8E3486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14:paraId="1081EA93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14:paraId="6310C079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CF35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D148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0D2BDBB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FC56B1A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3AA98D0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zabory, w których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51A1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109873F" w14:textId="77777777"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14:paraId="55965C2B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45AC720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polskich pod zaborami;</w:t>
            </w:r>
          </w:p>
          <w:p w14:paraId="2995C083" w14:textId="77777777"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10729AB" w14:textId="77777777"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7B49" w14:textId="77777777"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5144643A" w14:textId="77777777"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14:paraId="47C5F490" w14:textId="77777777"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14:paraId="10441CF2" w14:textId="77777777"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omawia przebieg 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2138" w14:textId="77777777"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14:paraId="326228C0" w14:textId="77777777"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14:paraId="7AC22B8F" w14:textId="77777777"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060DF6AD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0BD09B6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przedstawia działalność polskich 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742B" w14:textId="77777777"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AB7626D" w14:textId="77777777"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14:paraId="5847AA0A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14:paraId="5053358C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14:paraId="233A15A0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14:paraId="42EE9EA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5387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2FE5" w14:textId="77777777"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14:paraId="12BA337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14:paraId="0C553CD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14:paraId="3D0AD692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14:paraId="63D6852A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14:paraId="37BF8C3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14:paraId="4A72689A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14:paraId="2223C140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Fryderyk Chopin, Adam Mickiewicz, Juliusz 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7DE7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F5F5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02BBF8D" w14:textId="77777777"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9604E54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0EA9B8A5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A66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121C755" w14:textId="77777777"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14:paraId="27E8DE46" w14:textId="77777777"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2BA3E777" w14:textId="77777777"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14:paraId="49F3975F" w14:textId="77777777"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FADE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14:paraId="0A5EEAF2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66806A6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14:paraId="0FD40C1D" w14:textId="77777777"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14:paraId="54E1671C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8E50" w14:textId="77777777"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Andrzeja Towiańskiego, Artura Grottgera, Antoniego Malczewskiego;</w:t>
            </w:r>
          </w:p>
          <w:p w14:paraId="6289778A" w14:textId="77777777"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4EBBD93A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5B9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14:paraId="0AAA50E9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14:paraId="613FF0BC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A8793" w14:textId="77777777"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14:paraId="156BC42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506F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A0FF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14:paraId="11FA150E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14:paraId="42067953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14:paraId="0D694AAF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14:paraId="1B62D3C6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14:paraId="39630F3F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14:paraId="284CC632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14:paraId="245C2BA1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938E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prezentuje przyczyny i skutki wojny secesyjnej w Stanach Zjednoczonych (XXIII.2)</w:t>
            </w:r>
          </w:p>
          <w:p w14:paraId="20E3A726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A52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B4E9A80" w14:textId="77777777"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14:paraId="0189EAC2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2FFC82E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4CED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526F8A0" w14:textId="77777777"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14:paraId="231CF016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8334D4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328ECCB" w14:textId="77777777"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0A93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CCF99A4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14:paraId="43462C87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6270BEF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zniesieniu 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301C84F" w14:textId="77777777"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5B8A" w14:textId="77777777"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52BA72A1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5CC7EDA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4E69" w14:textId="77777777"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14:paraId="5ADBB10B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B905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D3E7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14:paraId="07C30BA7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14:paraId="60A2CB2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14:paraId="60577313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14:paraId="15E681B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14:paraId="4709F1FD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14:paraId="63954176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wojny Prus z Danią, Austrią i Francją oraz ich znaczenie dla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poszerzania wpływów pruskich w Niemczech</w:t>
            </w:r>
          </w:p>
          <w:p w14:paraId="6FFD41CD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Cesarstwa Niemieckiego </w:t>
            </w:r>
          </w:p>
          <w:p w14:paraId="61D251ED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14:paraId="5C9DE60F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BC0B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14:paraId="152DCFBC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1BB1" w14:textId="77777777"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14:paraId="6F3E1836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C33B153" w14:textId="77777777"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14:paraId="26269199" w14:textId="77777777"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14:paraId="30AC6942" w14:textId="77777777"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14:paraId="614ED82D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0FF7" w14:textId="77777777"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E193380" w14:textId="77777777"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7D974E4" w14:textId="77777777"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C661BED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44A4FC7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w jednoczeniu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61E368B9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5C8B" w14:textId="77777777"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62C2A72" w14:textId="77777777"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14:paraId="77652B41" w14:textId="77777777"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14:paraId="7F3966A1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58231ECE" w14:textId="77777777"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661A977" w14:textId="77777777"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11E5" w14:textId="77777777"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64E6BF7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 xml:space="preserve">Henriego </w:t>
            </w:r>
            <w:proofErr w:type="spellStart"/>
            <w:r w:rsidR="009428AA">
              <w:rPr>
                <w:rFonts w:cs="Humanst521EU-Normal"/>
                <w:sz w:val="20"/>
                <w:szCs w:val="20"/>
              </w:rPr>
              <w:t>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9909A42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0B7A79F2" w14:textId="77777777"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14:paraId="74A4F394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7D95" w14:textId="77777777"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14:paraId="448BD7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CCD6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FF6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14:paraId="22D45EE6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14:paraId="48496BC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14:paraId="43B8A369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14:paraId="1D61BF2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14:paraId="49EDE925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14:paraId="471604F6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14:paraId="32C92703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692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14:paraId="60D1709C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F04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CE3CB4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9FB3E50" w14:textId="77777777"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14:paraId="569247C5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44D8400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6414" w14:textId="77777777"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14:paraId="23F22AE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14:paraId="1C65DA3C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14:paraId="0A71E73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1F3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1D8990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D73F6B7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14:paraId="74CC9B66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terenów podbitych;</w:t>
            </w:r>
          </w:p>
          <w:p w14:paraId="68729ED9" w14:textId="77777777"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044E25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8F2" w14:textId="77777777"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14:paraId="0E45C0A0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14:paraId="24FB8342" w14:textId="77777777"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393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32F10C3B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3A35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E11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14:paraId="12BB0C8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14:paraId="2CDCC8ED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14:paraId="2D14E7D1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14:paraId="160E0DD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14:paraId="34361E44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14:paraId="1B33E7C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14:paraId="314F854D" w14:textId="77777777"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industrialne, anarchizm, nacjonalizm, syjonizm, emancypacja, sufrażystki</w:t>
            </w:r>
          </w:p>
          <w:p w14:paraId="52B9A3CD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DE9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2F0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3D525A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311A3C1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C5C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F884D80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B11F3E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AF6E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9A1CAC0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EEC2601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14:paraId="547AD0C0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6A72E2B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6A2E7F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8983" w14:textId="77777777"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36A2DB3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14:paraId="3B67EDF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 xml:space="preserve">rożnych postaw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lastRenderedPageBreak/>
              <w:t>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D20F09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1B0F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65ACD840" w14:textId="77777777"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7B9E04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0C5F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89A8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14:paraId="47BFB026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14:paraId="1FD56B89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14:paraId="598B366B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14:paraId="4CB383EE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14:paraId="1DD9323B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nowe nurty w literaturze, malarstwie, muzyce i architekturze drugiej połowy XIX w. (impresjonizm, secesja)</w:t>
            </w:r>
          </w:p>
          <w:p w14:paraId="3068C312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Karol Darwin, Maria Skłodowska-Curie, Ludwik Pasteur, bracia Wright, bracia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proofErr w:type="spellEnd"/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1067E0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14:paraId="166DCA27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14:paraId="0CF1027A" w14:textId="77777777"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C0A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14:paraId="2603F20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E03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26D95F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11FCAC0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14:paraId="4BB206AF" w14:textId="77777777"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7B746BD" w14:textId="77777777"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6800" w14:textId="77777777"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59F8957" w14:textId="77777777"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14:paraId="74649110" w14:textId="77777777"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81573">
              <w:rPr>
                <w:rFonts w:cs="Humanst521EU-Normal"/>
                <w:sz w:val="20"/>
                <w:szCs w:val="20"/>
              </w:rPr>
              <w:t xml:space="preserve">Claude </w:t>
            </w:r>
            <w:r w:rsidR="00E81573">
              <w:rPr>
                <w:rFonts w:cs="Humanst521EU-Normal"/>
                <w:sz w:val="20"/>
                <w:szCs w:val="20"/>
              </w:rPr>
              <w:lastRenderedPageBreak/>
              <w:t>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11E176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założenia teorii 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A75EAA6" w14:textId="77777777"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14:paraId="68B7964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660E0A6C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B42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9B599ED" w14:textId="77777777"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</w:t>
            </w:r>
            <w:proofErr w:type="spellEnd"/>
            <w:r w:rsidR="00E81573"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6DEF291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14:paraId="320C5382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nowe kierunki w sztuce i architekturze;</w:t>
            </w:r>
          </w:p>
          <w:p w14:paraId="1DEC69DC" w14:textId="77777777"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1A5E94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4F2FFCB" w14:textId="77777777"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CEAA" w14:textId="77777777"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C4400EA" w14:textId="77777777"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14:paraId="27E3CA7B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="00C84DBB" w:rsidRPr="000C67C6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="00C84DBB" w:rsidRPr="000C67C6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 xml:space="preserve">a 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14:paraId="68DB905F" w14:textId="77777777"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zachorowań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757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14:paraId="592E023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518E973" w14:textId="77777777"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w jaki sposób podglądy pozytywistów wpłynęły na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literaturę i sztukę przełomu XIX i XX w.</w:t>
            </w:r>
          </w:p>
          <w:p w14:paraId="37C0D451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14:paraId="2235C63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7996C" w14:textId="77777777"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14:paraId="4F21E33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CB56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460E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14:paraId="686F808B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odwilż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posewastopolska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Rosji i Królestwie Polskim</w:t>
            </w:r>
          </w:p>
          <w:p w14:paraId="18A33F46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manifestacje patriotyczne i „rewolucja moralna” – wzrost aktywności politycznej polskiego społeczeństwa</w:t>
            </w:r>
          </w:p>
          <w:p w14:paraId="49BF0DB0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w Królestwie Polskim – „biali” i „czerwoni”</w:t>
            </w:r>
          </w:p>
          <w:p w14:paraId="417CE7B0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14:paraId="6FD1211A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14:paraId="44EFDE4D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14:paraId="4130138D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14:paraId="6C6AF16B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14:paraId="5DBC96F9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14:paraId="26F8A719" w14:textId="77777777"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14:paraId="2C2F3F5A" w14:textId="77777777"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2E4C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pośrednie i bezpośrednie przyczyny powstania, w tym „rewolucję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moralną” 1861–1862 (XXII.1)</w:t>
            </w:r>
          </w:p>
          <w:p w14:paraId="6E62E1D6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dokonuje charakterystyki działań powstańczych z uwzględnieniem, jeśli to możliwe, przebiegu powstania w swoim regionie (XXII.2)</w:t>
            </w:r>
          </w:p>
          <w:p w14:paraId="627ED2D7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64F0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10C1511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lastRenderedPageBreak/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14:paraId="57910AC3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14:paraId="7256AFA8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29DB18D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6B128E3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954A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14:paraId="4ABDF5FF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Aleksandra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49327BA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przykłady 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C680095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14:paraId="4CEB3144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5CDCF13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38DEFC7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AA71" w14:textId="77777777"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proofErr w:type="spellEnd"/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A7B825A" w14:textId="77777777"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</w:t>
            </w:r>
            <w:r w:rsidR="00B102AA" w:rsidRPr="000C67C6">
              <w:rPr>
                <w:rFonts w:cs="Humanst521EU-Normal"/>
                <w:sz w:val="20"/>
                <w:szCs w:val="20"/>
              </w:rPr>
              <w:lastRenderedPageBreak/>
              <w:t>Dąbrowskiego, Leopolda Kronenberga;</w:t>
            </w:r>
          </w:p>
          <w:p w14:paraId="5F446D3E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14:paraId="5F1FC65A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charakteryzuje odwilż </w:t>
            </w:r>
            <w:proofErr w:type="spellStart"/>
            <w:r w:rsidR="00615562" w:rsidRPr="000C67C6">
              <w:rPr>
                <w:rFonts w:ascii="Calibri" w:hAnsi="Calibri"/>
                <w:sz w:val="20"/>
                <w:szCs w:val="20"/>
              </w:rPr>
              <w:t>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1095AF0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EF286C6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14:paraId="79292EBF" w14:textId="77777777"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upadku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46E7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EF3ECF2" w14:textId="77777777"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Romualda Traugutta (IV 1864), objęcia dyktatury przez Mariana Langiewicza (III 1863);</w:t>
            </w:r>
          </w:p>
          <w:p w14:paraId="6ED608BB" w14:textId="77777777"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14:paraId="2419E1DA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FFA1BAD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09046729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42ED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A7225F5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postawy dyktatorów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38271A1F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14:paraId="7E4324A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7C0A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8684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14:paraId="747B4B98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14:paraId="390FF7A9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14:paraId="349CE889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14:paraId="029196F5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14:paraId="2658D78C" w14:textId="77777777"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14:paraId="3951E596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polityka germanizacji w zaborze pruskim – rugi pruskie, Kulturkampf</w:t>
            </w:r>
          </w:p>
          <w:p w14:paraId="15E1802A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14:paraId="06FE887A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wobec polityki zaborców w zaborze pruskim i austriackim</w:t>
            </w:r>
          </w:p>
          <w:p w14:paraId="6DC67327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14:paraId="713CA044" w14:textId="77777777"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14:paraId="3DDD4FB5" w14:textId="77777777"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14:paraId="6E47A818" w14:textId="77777777"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9CA6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14:paraId="3B6E76EE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14:paraId="17D54E26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postawy społeczeństwa polskiego w stosunku do zaborców – trójlojalizm, praca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organiczna, ruch spółdzielczy (XXIV.2)</w:t>
            </w:r>
          </w:p>
          <w:p w14:paraId="6D23B86E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4FBF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14:paraId="2C6B0890" w14:textId="77777777"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14:paraId="21343C4E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BFA3474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78BB4837" w14:textId="77777777"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4C68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C56174F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14:paraId="6DC91042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14:paraId="558196A8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14:paraId="677D8D69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przykłady rusyfikacji i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6A6E1F0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B36AA7F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C312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54369D3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63F86CB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</w:t>
            </w:r>
            <w:r w:rsidR="00AE4EC5" w:rsidRPr="000C67C6">
              <w:rPr>
                <w:rFonts w:cs="Humanst521EU-Normal"/>
                <w:sz w:val="20"/>
                <w:szCs w:val="20"/>
              </w:rPr>
              <w:lastRenderedPageBreak/>
              <w:t>Kolonizacyjnej (1886);</w:t>
            </w:r>
          </w:p>
          <w:p w14:paraId="4E22C3A1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6B7E5EF" w14:textId="77777777"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postawę Polaków wobec 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D19F" w14:textId="77777777"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902ABC3" w14:textId="77777777"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14:paraId="36841A01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4E65AC1" w14:textId="77777777"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4F0B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5C923ED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14:paraId="00740727" w14:textId="77777777"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14:paraId="7B85395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116E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8A98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14:paraId="07A8B6C6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14:paraId="6E787D54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inne narodowości na ziemiach dawnej Rzeczypospolitej</w:t>
            </w:r>
          </w:p>
          <w:p w14:paraId="1F6CF096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14:paraId="315661B7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14:paraId="59EF7E4C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1B20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14:paraId="7E967B94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 w14:paraId="6E0FDE9D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24FE" w14:textId="77777777"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5841D22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85E7ABD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i wskazuje kierunki emigracji zarobkowej Polaków pod koniec XIX w.;</w:t>
            </w:r>
          </w:p>
          <w:p w14:paraId="3B979940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F801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1DD0A58" w14:textId="77777777"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7E28C7D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9346BE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B1D5F1B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59E2" w14:textId="77777777"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A433374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zniesienia granicy celnej z Rosją (1851);</w:t>
            </w:r>
          </w:p>
          <w:p w14:paraId="2F19C8D3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B3A1EC6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14:paraId="4FBB366B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C239251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BB11965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E14" w14:textId="77777777"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47C8ECF" w14:textId="77777777"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zakończenia budowy kolei warszawsko- 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97F5100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14:paraId="64533082" w14:textId="77777777"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14:paraId="6678DE50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A344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14:paraId="443BCAC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F144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8C00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14:paraId="7D11D515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14:paraId="302874DA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podziały na polskiej scenie politycznej na przełomie XIX i XX w.</w:t>
            </w:r>
          </w:p>
          <w:p w14:paraId="1B178A2B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14:paraId="711C4539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14:paraId="64987EFC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14:paraId="494C7D50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14:paraId="167031E5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14:paraId="6936CAC6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14:paraId="760DEAB0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14:paraId="0EF15D33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195C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narodziny i pierwsze lata istnienia nowoczesnych ruchów politycznych (socjalizm, ruch ludowy, ruch narodowy) (XXIV.4)</w:t>
            </w:r>
          </w:p>
          <w:p w14:paraId="4586C23A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społeczne i narodowe aspekty rewolucji w latach 1905–1907 (XXIV.5)</w:t>
            </w:r>
          </w:p>
          <w:p w14:paraId="5DD602CF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3EF" w14:textId="77777777"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rewolucji 1905–1907;</w:t>
            </w:r>
          </w:p>
          <w:p w14:paraId="2BA1D7E1" w14:textId="77777777"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14:paraId="7AE3968C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Dmowskiego, 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8136177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A8EB538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1EE0" w14:textId="77777777"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E6C690B" w14:textId="77777777"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14:paraId="1006939B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7595528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924D40B" w14:textId="77777777"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4E79525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3517C8B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9AA3" w14:textId="77777777"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8F05D9F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Wielkiego Proletariatu (1882), Polskiej Partii Socjalistycznej (1892), Stronnictwa 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84477A6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14:paraId="75AF01CE" w14:textId="77777777"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14:paraId="55E52842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3F85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8FFBF76" w14:textId="77777777"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Socjaldemokracji Królestwa Polskiego (1893), 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14:paraId="1660EC29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14:paraId="1F508FA7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14:paraId="70A3BA54" w14:textId="77777777"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14:paraId="54301F5A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52F9CD5" w14:textId="77777777"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68C1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ADF71A2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na początku XX w.</w:t>
            </w:r>
          </w:p>
          <w:p w14:paraId="39170C33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14:paraId="74C6354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34B8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5D6C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14:paraId="236AC543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14:paraId="521E6AB0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14:paraId="73EFC97C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14:paraId="51119B4C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14:paraId="2B7F9930" w14:textId="77777777"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59249376" w14:textId="77777777"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0B94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 w14:paraId="2CDB1451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4276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AAD9D4F" w14:textId="77777777"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14:paraId="41789DAA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 w14:paraId="4B4564EA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3CE6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14:paraId="08561FDF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14:paraId="6B115918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14:paraId="1393D892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0D6A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6577413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40CCB34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5C9D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35D9BAE4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14:paraId="7CE39E15" w14:textId="77777777"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33482FD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sztukę polską przełomu XIX i XX w.</w:t>
            </w:r>
          </w:p>
          <w:p w14:paraId="50920B63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A8E3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591AD0B9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</w:tbl>
    <w:p w14:paraId="72F5D59A" w14:textId="77777777"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016B2" w14:textId="77777777" w:rsidR="002D28A2" w:rsidRDefault="002D28A2" w:rsidP="00254330">
      <w:pPr>
        <w:spacing w:after="0" w:line="240" w:lineRule="auto"/>
      </w:pPr>
      <w:r>
        <w:separator/>
      </w:r>
    </w:p>
  </w:endnote>
  <w:endnote w:type="continuationSeparator" w:id="0">
    <w:p w14:paraId="7CC61FA6" w14:textId="77777777" w:rsidR="002D28A2" w:rsidRDefault="002D28A2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1933831"/>
      <w:docPartObj>
        <w:docPartGallery w:val="Page Numbers (Bottom of Page)"/>
        <w:docPartUnique/>
      </w:docPartObj>
    </w:sdtPr>
    <w:sdtEndPr/>
    <w:sdtContent>
      <w:p w14:paraId="1687F1C7" w14:textId="77777777"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E664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853271C" w14:textId="77777777"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85CB2" w14:textId="77777777" w:rsidR="002D28A2" w:rsidRDefault="002D28A2" w:rsidP="00254330">
      <w:pPr>
        <w:spacing w:after="0" w:line="240" w:lineRule="auto"/>
      </w:pPr>
      <w:r>
        <w:separator/>
      </w:r>
    </w:p>
  </w:footnote>
  <w:footnote w:type="continuationSeparator" w:id="0">
    <w:p w14:paraId="19F0CB4B" w14:textId="77777777" w:rsidR="002D28A2" w:rsidRDefault="002D28A2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1301A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28A2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644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41A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2C67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8228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C2A2E-8945-48F6-B4C5-551A4ACF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5872</Words>
  <Characters>35232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Justyna</cp:lastModifiedBy>
  <cp:revision>2</cp:revision>
  <dcterms:created xsi:type="dcterms:W3CDTF">2020-09-17T17:55:00Z</dcterms:created>
  <dcterms:modified xsi:type="dcterms:W3CDTF">2020-09-17T17:55:00Z</dcterms:modified>
</cp:coreProperties>
</file>